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6814" w14:textId="6944BE47" w:rsidR="005C20DF" w:rsidRDefault="005C20DF" w:rsidP="005C20DF">
      <w:pPr>
        <w:ind w:left="360"/>
        <w:jc w:val="center"/>
      </w:pPr>
      <w:r w:rsidRPr="003833A9">
        <w:t xml:space="preserve">Program praktyk dla zawodu: </w:t>
      </w:r>
      <w:r>
        <w:rPr>
          <w:b/>
        </w:rPr>
        <w:t>TECHNIK RACHUNKOWOŚCI</w:t>
      </w:r>
      <w:r w:rsidRPr="003833A9">
        <w:t xml:space="preserve"> symbol zawodu </w:t>
      </w:r>
      <w:r>
        <w:t>431103</w:t>
      </w:r>
    </w:p>
    <w:p w14:paraId="4711B3FD" w14:textId="5966EA97" w:rsidR="005C20DF" w:rsidRPr="005C20DF" w:rsidRDefault="005C20DF" w:rsidP="005C20DF">
      <w:pPr>
        <w:ind w:left="360"/>
        <w:jc w:val="center"/>
        <w:rPr>
          <w:b/>
        </w:rPr>
      </w:pPr>
      <w:r>
        <w:rPr>
          <w:b/>
        </w:rPr>
        <w:t>EKA</w:t>
      </w:r>
      <w:r w:rsidRPr="005C20DF">
        <w:rPr>
          <w:b/>
        </w:rPr>
        <w:t>.</w:t>
      </w:r>
      <w:r>
        <w:rPr>
          <w:b/>
        </w:rPr>
        <w:t>05</w:t>
      </w:r>
      <w:r w:rsidRPr="005C20DF">
        <w:rPr>
          <w:b/>
        </w:rPr>
        <w:t xml:space="preserve"> </w:t>
      </w:r>
      <w:r>
        <w:t>Prowadzenie spraw kadrowo-płacowych i gospodarki finansowej jednostek organizacyjnych</w:t>
      </w:r>
    </w:p>
    <w:p w14:paraId="0D32B9F8" w14:textId="77777777" w:rsidR="005C20DF" w:rsidRPr="005C20DF" w:rsidRDefault="005C20DF" w:rsidP="005C20DF">
      <w:pPr>
        <w:ind w:left="360"/>
        <w:rPr>
          <w:b/>
        </w:rPr>
      </w:pPr>
      <w:r w:rsidRPr="005C20DF">
        <w:rPr>
          <w:b/>
        </w:rPr>
        <w:t>Realizacja praktyki:</w:t>
      </w:r>
    </w:p>
    <w:p w14:paraId="6E151663" w14:textId="5BD052C2" w:rsidR="005C20DF" w:rsidRPr="005C20DF" w:rsidRDefault="005C20DF" w:rsidP="005C20DF">
      <w:pPr>
        <w:ind w:left="360"/>
        <w:rPr>
          <w:b/>
        </w:rPr>
      </w:pPr>
      <w:r w:rsidRPr="005C20DF">
        <w:rPr>
          <w:b/>
        </w:rPr>
        <w:t xml:space="preserve">I semestr:  </w:t>
      </w:r>
      <w:r w:rsidR="00BD7788">
        <w:rPr>
          <w:b/>
        </w:rPr>
        <w:t>70</w:t>
      </w:r>
      <w:r>
        <w:rPr>
          <w:b/>
        </w:rPr>
        <w:t xml:space="preserve">   </w:t>
      </w:r>
      <w:r w:rsidRPr="005C20DF">
        <w:rPr>
          <w:b/>
        </w:rPr>
        <w:t>godzin.</w:t>
      </w:r>
    </w:p>
    <w:p w14:paraId="000B0402" w14:textId="7D54DF58" w:rsidR="005C20DF" w:rsidRDefault="005C20DF" w:rsidP="005C20DF">
      <w:pPr>
        <w:ind w:left="360"/>
        <w:rPr>
          <w:b/>
        </w:rPr>
      </w:pPr>
      <w:r w:rsidRPr="005C20DF">
        <w:rPr>
          <w:b/>
        </w:rPr>
        <w:t>I</w:t>
      </w:r>
      <w:r w:rsidR="00BD7788">
        <w:rPr>
          <w:b/>
        </w:rPr>
        <w:t>I</w:t>
      </w:r>
      <w:r w:rsidRPr="005C20DF">
        <w:rPr>
          <w:b/>
        </w:rPr>
        <w:t xml:space="preserve"> semestr:  </w:t>
      </w:r>
      <w:r w:rsidR="00BD7788">
        <w:rPr>
          <w:b/>
        </w:rPr>
        <w:t>70</w:t>
      </w:r>
      <w:r>
        <w:rPr>
          <w:b/>
        </w:rPr>
        <w:t xml:space="preserve">   </w:t>
      </w:r>
      <w:r w:rsidRPr="005C20DF">
        <w:rPr>
          <w:b/>
        </w:rPr>
        <w:t>godzin.</w:t>
      </w:r>
    </w:p>
    <w:p w14:paraId="5AD59A55" w14:textId="4F8EA185" w:rsidR="005C20DF" w:rsidRDefault="005C20DF" w:rsidP="005C20DF">
      <w:pPr>
        <w:ind w:left="360"/>
        <w:rPr>
          <w:b/>
        </w:rPr>
      </w:pPr>
    </w:p>
    <w:p w14:paraId="2DD741B6" w14:textId="77777777" w:rsidR="005C20DF" w:rsidRPr="005C20DF" w:rsidRDefault="005C20DF" w:rsidP="005C20DF">
      <w:pPr>
        <w:ind w:left="360"/>
        <w:rPr>
          <w:b/>
        </w:rPr>
      </w:pPr>
    </w:p>
    <w:p w14:paraId="293545CA" w14:textId="77777777" w:rsidR="000437D8" w:rsidRPr="007B723E" w:rsidRDefault="000437D8" w:rsidP="000437D8">
      <w:pPr>
        <w:pStyle w:val="Akapitzlist"/>
        <w:numPr>
          <w:ilvl w:val="0"/>
          <w:numId w:val="43"/>
        </w:numPr>
        <w:spacing w:after="160" w:line="259" w:lineRule="auto"/>
        <w:rPr>
          <w:b/>
          <w:bCs/>
        </w:rPr>
      </w:pPr>
      <w:r w:rsidRPr="007B723E">
        <w:rPr>
          <w:b/>
          <w:bCs/>
        </w:rPr>
        <w:t xml:space="preserve">Cel praktyki zawodowej: </w:t>
      </w:r>
    </w:p>
    <w:p w14:paraId="7BC3153F" w14:textId="77777777" w:rsidR="000437D8" w:rsidRDefault="000437D8" w:rsidP="000437D8">
      <w:r w:rsidRPr="000329BB">
        <w:t>Praktyka zawodowa ma na celu doskonalenie umiejętności praktycznych niezbędnych w zawodzie technik rachunkowości.</w:t>
      </w:r>
    </w:p>
    <w:p w14:paraId="41A0EF5D" w14:textId="77777777" w:rsidR="000437D8" w:rsidRPr="00273936" w:rsidRDefault="000437D8" w:rsidP="000437D8">
      <w:pPr>
        <w:pStyle w:val="Akapitzlist"/>
        <w:numPr>
          <w:ilvl w:val="0"/>
          <w:numId w:val="43"/>
        </w:numPr>
        <w:spacing w:after="160" w:line="259" w:lineRule="auto"/>
        <w:rPr>
          <w:b/>
          <w:bCs/>
        </w:rPr>
      </w:pPr>
      <w:r w:rsidRPr="00273936">
        <w:rPr>
          <w:b/>
          <w:bCs/>
        </w:rPr>
        <w:t>Umiejętności ogólne:</w:t>
      </w:r>
    </w:p>
    <w:p w14:paraId="560B8FC6" w14:textId="77777777" w:rsidR="000437D8" w:rsidRDefault="000437D8" w:rsidP="000437D8">
      <w:r>
        <w:t xml:space="preserve">W </w:t>
      </w:r>
      <w:r w:rsidRPr="00273936">
        <w:t>zakresie umiejętności ogólnych w zawodzie</w:t>
      </w:r>
      <w:r>
        <w:t>, słuchacz powinien</w:t>
      </w:r>
      <w:r w:rsidRPr="00273936">
        <w:t>:</w:t>
      </w:r>
    </w:p>
    <w:p w14:paraId="14977DF1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zastosować przepisy prawa w sprawie bezpieczeństwa i higieny pracy na stanowiskach wyposażonych w monitory ekranowe</w:t>
      </w:r>
    </w:p>
    <w:p w14:paraId="12C74651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przestrzegać zasad bezpieczeństwa i higieny pracy oraz przepisów ochrony przeciwpożarowej podczas wykonywania prac na stanowisku komputerowym</w:t>
      </w:r>
    </w:p>
    <w:p w14:paraId="01E15B02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stosować zasady etyczne pracownika księgowości</w:t>
      </w:r>
    </w:p>
    <w:p w14:paraId="3D6D1D70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rozwiązać dylematy etyczne pojawiające się w realizacji zadań zawodowych</w:t>
      </w:r>
    </w:p>
    <w:p w14:paraId="1E0F36FF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dbać o wizerunek firmy</w:t>
      </w:r>
    </w:p>
    <w:p w14:paraId="48BD8EEE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właściwie wykorzystywać czas pracy</w:t>
      </w:r>
    </w:p>
    <w:p w14:paraId="2B212671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skorzystać z różnych źródeł informacji w celu aktualizowania wiedzy zawodowej</w:t>
      </w:r>
    </w:p>
    <w:p w14:paraId="31CC78B2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skorzystać z pomocy i doświadczeń współpracowników w rozwiązywaniu trudności zawodowych</w:t>
      </w:r>
    </w:p>
    <w:p w14:paraId="0C3F0E9F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brać udział w szkoleniach, kursach i innych formach doskonalenia zawodowego</w:t>
      </w:r>
    </w:p>
    <w:p w14:paraId="6A20A7F3" w14:textId="7777777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zastosować zasadę zaufania i poszanowania prywatności w wykonywaniu zadań zawodowych</w:t>
      </w:r>
    </w:p>
    <w:p w14:paraId="01D80C58" w14:textId="68A128B7" w:rsidR="000437D8" w:rsidRDefault="000437D8" w:rsidP="000437D8">
      <w:pPr>
        <w:pStyle w:val="Akapitzlist"/>
        <w:numPr>
          <w:ilvl w:val="0"/>
          <w:numId w:val="44"/>
        </w:numPr>
        <w:spacing w:after="160" w:line="259" w:lineRule="auto"/>
      </w:pPr>
      <w:r w:rsidRPr="00273936">
        <w:t>zastosować przepisy prawa dotyczące ochrony danych osobowych</w:t>
      </w:r>
    </w:p>
    <w:p w14:paraId="73C7C6C3" w14:textId="77777777" w:rsidR="005C20DF" w:rsidRDefault="005C20DF" w:rsidP="005C20DF">
      <w:pPr>
        <w:ind w:left="360"/>
      </w:pPr>
    </w:p>
    <w:p w14:paraId="5E63F9C0" w14:textId="77777777" w:rsidR="000437D8" w:rsidRPr="007B723E" w:rsidRDefault="000437D8" w:rsidP="000437D8">
      <w:pPr>
        <w:pStyle w:val="Akapitzlist"/>
        <w:numPr>
          <w:ilvl w:val="0"/>
          <w:numId w:val="43"/>
        </w:numPr>
        <w:spacing w:after="160" w:line="259" w:lineRule="auto"/>
        <w:rPr>
          <w:b/>
          <w:bCs/>
        </w:rPr>
      </w:pPr>
      <w:r w:rsidRPr="007B723E">
        <w:rPr>
          <w:b/>
          <w:bCs/>
        </w:rPr>
        <w:lastRenderedPageBreak/>
        <w:t>Cele szczegółowe:</w:t>
      </w:r>
    </w:p>
    <w:p w14:paraId="3C711A36" w14:textId="28416172" w:rsidR="000437D8" w:rsidRDefault="000437D8" w:rsidP="000437D8">
      <w:r>
        <w:t xml:space="preserve">Po odbyciu praktyki zawodowej w zakresie kwalifikacji EKA.05 rozliczanie wynagrodzeń i danin publicznych, słuchacz powinien: </w:t>
      </w:r>
    </w:p>
    <w:p w14:paraId="5A074CD4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sporządzić dokumenty związane z zatrudnieniem pracownika</w:t>
      </w:r>
    </w:p>
    <w:p w14:paraId="651B383B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sporządzić  dokumenty związane z rozwiązaniem stosunku pracy</w:t>
      </w:r>
    </w:p>
    <w:p w14:paraId="604919C1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określić warunki przechowywania dokumentacji pracowniczej </w:t>
      </w:r>
    </w:p>
    <w:p w14:paraId="6F6DF7A6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sporządzić umowy cywilnoprawne </w:t>
      </w:r>
    </w:p>
    <w:p w14:paraId="68C282C7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obliczyć wynagrodzenia pracowników przy zastosowaniu systemu wynagradzania obowiązującego w jednostce organizacyjnej </w:t>
      </w:r>
    </w:p>
    <w:p w14:paraId="092006A8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sporządzić listę płac z wykorzystaniem oprogramowania kadrowo –płacowego stosowanego w jednostce organizacyjnej </w:t>
      </w:r>
    </w:p>
    <w:p w14:paraId="2CABFFE6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rozliczyć wynagrodzenia pracownika zatrudnionego w jednostce organizacyjnej na umowę o pracę i umowę zlecenia </w:t>
      </w:r>
    </w:p>
    <w:p w14:paraId="5D84DC1E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rozliczyć wynagrodzenie pracownika zatrudnionego w jednostce organizacyjnej na umowę zlecenia </w:t>
      </w:r>
    </w:p>
    <w:p w14:paraId="4CFD4244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określić termin zgłoszenia do ubezpieczeń społecznych zatrudnionego pracownika </w:t>
      </w:r>
    </w:p>
    <w:p w14:paraId="2AE3FC9A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dobrać formularz ZUS do zgłoszenia do ubezpieczeń społecznych i ubezpieczenia zdrowotnego zatrudnionych pracowników </w:t>
      </w:r>
    </w:p>
    <w:p w14:paraId="075E67E1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dobrać formularz ZUS do zgłoszenia płatnika osoby fizycznej prowadzącej działalność gospodarczą </w:t>
      </w:r>
    </w:p>
    <w:p w14:paraId="4BC3E49A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dobrać formularz ZUS do zgłoszenia płatnika osoby prawnej </w:t>
      </w:r>
    </w:p>
    <w:p w14:paraId="3525B4D3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 xml:space="preserve">dobrać formularz ZUS do zgłoszenia zamiany danych identyfikacyjnych osoby ubezpieczonej </w:t>
      </w:r>
    </w:p>
    <w:p w14:paraId="0296C412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sporządzić deklaracje zgłoszeniowe do ubezpieczeń społecznych i ubezpieczenia zdrowotnego</w:t>
      </w:r>
    </w:p>
    <w:p w14:paraId="6CEC899A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określić terminy regulowania płatności składek na ubezpieczenia społeczne i ubezpieczenie zdrowotne</w:t>
      </w:r>
    </w:p>
    <w:p w14:paraId="3796445B" w14:textId="77777777" w:rsidR="000437D8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rozróżnić dokumenty rozliczeniowe  ZUS</w:t>
      </w:r>
    </w:p>
    <w:p w14:paraId="6B1B2975" w14:textId="79366A3B" w:rsidR="00381367" w:rsidRDefault="000437D8" w:rsidP="000437D8">
      <w:pPr>
        <w:pStyle w:val="Akapitzlist"/>
        <w:numPr>
          <w:ilvl w:val="0"/>
          <w:numId w:val="45"/>
        </w:numPr>
        <w:spacing w:after="160" w:line="259" w:lineRule="auto"/>
      </w:pPr>
      <w:r>
        <w:t>określić sankcje z tytułu niewykonywania obowiązków z zakresu ubezpieczeń społecznych</w:t>
      </w:r>
    </w:p>
    <w:p w14:paraId="3904D624" w14:textId="0997F6B4" w:rsidR="00381367" w:rsidRDefault="00381367"/>
    <w:p w14:paraId="25DFFFC7" w14:textId="3600A727" w:rsidR="00381367" w:rsidRDefault="00381367"/>
    <w:p w14:paraId="52195A4F" w14:textId="31AA6C0E" w:rsidR="005C20DF" w:rsidRDefault="005C20DF"/>
    <w:p w14:paraId="72002961" w14:textId="77777777" w:rsidR="005C20DF" w:rsidRDefault="005C20DF"/>
    <w:p w14:paraId="2BAFC35D" w14:textId="10E683EE" w:rsidR="00381367" w:rsidRDefault="0038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732"/>
        <w:gridCol w:w="4416"/>
        <w:gridCol w:w="3886"/>
      </w:tblGrid>
      <w:tr w:rsidR="00381367" w:rsidRPr="00101A1E" w14:paraId="2A61CAAD" w14:textId="77777777" w:rsidTr="00381367">
        <w:trPr>
          <w:trHeight w:val="791"/>
        </w:trPr>
        <w:tc>
          <w:tcPr>
            <w:tcW w:w="1960" w:type="dxa"/>
            <w:vMerge w:val="restart"/>
            <w:shd w:val="clear" w:color="auto" w:fill="auto"/>
          </w:tcPr>
          <w:p w14:paraId="12194450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lastRenderedPageBreak/>
              <w:t>Praktyki zawodowe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br/>
              <w:t>w dziale kadr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br/>
              <w:t>i płac</w:t>
            </w:r>
          </w:p>
        </w:tc>
        <w:tc>
          <w:tcPr>
            <w:tcW w:w="3732" w:type="dxa"/>
            <w:shd w:val="clear" w:color="auto" w:fill="auto"/>
          </w:tcPr>
          <w:p w14:paraId="6E5E6DC1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działalnością przedsiębiorstwa</w:t>
            </w:r>
          </w:p>
        </w:tc>
        <w:tc>
          <w:tcPr>
            <w:tcW w:w="4416" w:type="dxa"/>
            <w:shd w:val="clear" w:color="auto" w:fill="auto"/>
          </w:tcPr>
          <w:p w14:paraId="37A57244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 xml:space="preserve">.2.,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.2.</w:t>
            </w:r>
          </w:p>
          <w:p w14:paraId="611D6EFF" w14:textId="77777777" w:rsidR="00381367" w:rsidRPr="00101A1E" w:rsidRDefault="00381367" w:rsidP="003813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podmioty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3813BD" w14:textId="77777777" w:rsidR="00381367" w:rsidRPr="00101A1E" w:rsidRDefault="00381367" w:rsidP="003813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wyjaśnia zasady działania podmiotów gospodarczych na rynku</w:t>
            </w:r>
          </w:p>
          <w:p w14:paraId="1F5A111B" w14:textId="77777777" w:rsidR="00381367" w:rsidRPr="00101A1E" w:rsidRDefault="00381367" w:rsidP="003813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produkcyjnych</w:t>
            </w:r>
          </w:p>
          <w:p w14:paraId="5D4EEB4F" w14:textId="77777777" w:rsidR="00381367" w:rsidRPr="00101A1E" w:rsidRDefault="00381367" w:rsidP="003813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handlowych</w:t>
            </w:r>
          </w:p>
          <w:p w14:paraId="37A61FE0" w14:textId="77777777" w:rsidR="00381367" w:rsidRPr="00101A1E" w:rsidRDefault="00381367" w:rsidP="003813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usługowych</w:t>
            </w:r>
          </w:p>
        </w:tc>
        <w:tc>
          <w:tcPr>
            <w:tcW w:w="3886" w:type="dxa"/>
            <w:shd w:val="clear" w:color="auto" w:fill="auto"/>
          </w:tcPr>
          <w:p w14:paraId="7B21969C" w14:textId="77777777" w:rsidR="00381367" w:rsidRPr="00101A1E" w:rsidRDefault="00381367" w:rsidP="003813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przedsiębiorstwa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względu na charakter działalności, wielkość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formę własności</w:t>
            </w:r>
          </w:p>
          <w:p w14:paraId="529BCE64" w14:textId="77777777" w:rsidR="00381367" w:rsidRPr="00101A1E" w:rsidRDefault="00381367" w:rsidP="003813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funkcje i przedmiot działania przedsiębiorstw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handlowych i usługowych</w:t>
            </w:r>
          </w:p>
          <w:p w14:paraId="3E49A593" w14:textId="77777777" w:rsidR="00381367" w:rsidRPr="00101A1E" w:rsidRDefault="00381367" w:rsidP="003813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rodzaje struktur organizacyjnych</w:t>
            </w:r>
          </w:p>
        </w:tc>
      </w:tr>
      <w:tr w:rsidR="00381367" w:rsidRPr="00101A1E" w14:paraId="2274443E" w14:textId="77777777" w:rsidTr="00381367">
        <w:trPr>
          <w:trHeight w:val="791"/>
        </w:trPr>
        <w:tc>
          <w:tcPr>
            <w:tcW w:w="1960" w:type="dxa"/>
            <w:vMerge/>
            <w:shd w:val="clear" w:color="auto" w:fill="auto"/>
          </w:tcPr>
          <w:p w14:paraId="04A91343" w14:textId="77777777" w:rsidR="00381367" w:rsidRPr="00101A1E" w:rsidRDefault="00381367" w:rsidP="00854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65549E98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Ochrona danych osobowych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przechowywanie dokumentacji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4416" w:type="dxa"/>
            <w:shd w:val="clear" w:color="auto" w:fill="auto"/>
          </w:tcPr>
          <w:p w14:paraId="7A552254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2F12ED0C" w14:textId="77777777" w:rsidR="00381367" w:rsidRPr="00101A1E" w:rsidRDefault="00381367" w:rsidP="0038136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spraw kadrowo-płacowych:</w:t>
            </w:r>
          </w:p>
          <w:p w14:paraId="041CBB02" w14:textId="77777777" w:rsidR="00381367" w:rsidRPr="00101A1E" w:rsidRDefault="00381367" w:rsidP="0038136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w zakresie postępowania z danymi osobowymi i dokumentacją pracowniczą</w:t>
            </w:r>
          </w:p>
        </w:tc>
        <w:tc>
          <w:tcPr>
            <w:tcW w:w="3886" w:type="dxa"/>
            <w:shd w:val="clear" w:color="auto" w:fill="auto"/>
          </w:tcPr>
          <w:p w14:paraId="5D3EE071" w14:textId="77777777" w:rsidR="00381367" w:rsidRPr="00101A1E" w:rsidRDefault="00381367" w:rsidP="00381367">
            <w:pPr>
              <w:numPr>
                <w:ilvl w:val="0"/>
                <w:numId w:val="7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obowiązki pracodawcy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zakresie ochrony danych osobowych pracownika</w:t>
            </w:r>
          </w:p>
          <w:p w14:paraId="5035290A" w14:textId="77777777" w:rsidR="00381367" w:rsidRPr="00101A1E" w:rsidRDefault="00381367" w:rsidP="00381367">
            <w:pPr>
              <w:numPr>
                <w:ilvl w:val="0"/>
                <w:numId w:val="7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terminy przechowywania dokumentacji pracowniczej</w:t>
            </w:r>
          </w:p>
        </w:tc>
      </w:tr>
      <w:tr w:rsidR="00381367" w:rsidRPr="00101A1E" w14:paraId="018F04EC" w14:textId="77777777" w:rsidTr="00381367">
        <w:trPr>
          <w:trHeight w:val="791"/>
        </w:trPr>
        <w:tc>
          <w:tcPr>
            <w:tcW w:w="1960" w:type="dxa"/>
            <w:vMerge/>
            <w:shd w:val="clear" w:color="auto" w:fill="auto"/>
          </w:tcPr>
          <w:p w14:paraId="616ACFAB" w14:textId="77777777" w:rsidR="00381367" w:rsidRPr="00101A1E" w:rsidRDefault="00381367" w:rsidP="00854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59ADC875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Dokumentacja kadrowa stosowana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4416" w:type="dxa"/>
            <w:shd w:val="clear" w:color="auto" w:fill="auto"/>
          </w:tcPr>
          <w:p w14:paraId="7AF01B93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685EC5E5" w14:textId="77777777" w:rsidR="00381367" w:rsidRPr="00101A1E" w:rsidRDefault="00381367" w:rsidP="0038136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rekrutację pracowników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dokumentację osobową:</w:t>
            </w:r>
          </w:p>
          <w:p w14:paraId="16DAC6D3" w14:textId="77777777" w:rsidR="00381367" w:rsidRPr="00101A1E" w:rsidRDefault="00381367" w:rsidP="003813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proces rekrutacyjny pracowników</w:t>
            </w:r>
          </w:p>
          <w:p w14:paraId="620A3DF4" w14:textId="77777777" w:rsidR="00381367" w:rsidRPr="00101A1E" w:rsidRDefault="00381367" w:rsidP="003813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akta osobowe pracowników</w:t>
            </w:r>
          </w:p>
          <w:p w14:paraId="3DF7A769" w14:textId="77777777" w:rsidR="00381367" w:rsidRPr="00101A1E" w:rsidRDefault="00381367" w:rsidP="003813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ewidencje i rejestry w związku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zatrudnianiem pracowników</w:t>
            </w:r>
          </w:p>
          <w:p w14:paraId="60DE44F4" w14:textId="77777777" w:rsidR="00381367" w:rsidRPr="00101A1E" w:rsidRDefault="00381367" w:rsidP="003813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sporządza dokumenty na wniosek pracownika </w:t>
            </w:r>
          </w:p>
          <w:p w14:paraId="4A082E5D" w14:textId="77777777" w:rsidR="00381367" w:rsidRPr="00101A1E" w:rsidRDefault="00381367" w:rsidP="003813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sprawy związane z powierzeniem pracy na podstawie umów cywilnoprawnych</w:t>
            </w:r>
          </w:p>
        </w:tc>
        <w:tc>
          <w:tcPr>
            <w:tcW w:w="3886" w:type="dxa"/>
            <w:shd w:val="clear" w:color="auto" w:fill="auto"/>
          </w:tcPr>
          <w:p w14:paraId="36E78AF0" w14:textId="77777777" w:rsidR="00381367" w:rsidRPr="00101A1E" w:rsidRDefault="00381367" w:rsidP="00381367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dokumenty pracownika zgromadzone w związku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ubieganiem się przez niego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o zatrudnienie </w:t>
            </w:r>
          </w:p>
          <w:p w14:paraId="6BC9FB44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 xml:space="preserve"> dokumenty związane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z nawiązaniem i rozwiązaniem stosunku pracy</w:t>
            </w:r>
          </w:p>
          <w:p w14:paraId="3EB956FD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Kwalifikuje dokumenty pracownicze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do odpowiednich części akt osobowych</w:t>
            </w:r>
          </w:p>
          <w:p w14:paraId="674B0857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ewidencje i rejestry związane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zatrudnianiem pracowników,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indywidualne karty ewidencji czasu pracy, indywidualne ewidencje przydziału odzieży i obuwia roboczego oraz środków ochrony indywidualnej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rejestry wypadków, dokumentacja chorób zawodowych</w:t>
            </w:r>
          </w:p>
          <w:p w14:paraId="448BE90B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zaświadczenia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pracownika wynikające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stosunku pracy, np. zaświadczenie o zatrudnieniu, zaświadczenie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wysokości wynagrodzenia</w:t>
            </w:r>
          </w:p>
          <w:p w14:paraId="46781301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Interpretuje oświadczenia złożone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podatkowych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zgłoszeniowych do ubezpieczeń przez osoby zatrudnione na podstawie umów cywilnoprawnych</w:t>
            </w:r>
          </w:p>
          <w:p w14:paraId="077DD633" w14:textId="77777777" w:rsidR="00381367" w:rsidRPr="00101A1E" w:rsidRDefault="00381367" w:rsidP="003813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umowy cywilnoprawne dotyczące powierzenia pracy,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umowa o dzieło, umowa zlecenie</w:t>
            </w:r>
          </w:p>
        </w:tc>
      </w:tr>
      <w:tr w:rsidR="00381367" w:rsidRPr="00101A1E" w14:paraId="4783D1C8" w14:textId="77777777" w:rsidTr="00381367">
        <w:trPr>
          <w:trHeight w:val="791"/>
        </w:trPr>
        <w:tc>
          <w:tcPr>
            <w:tcW w:w="1960" w:type="dxa"/>
            <w:shd w:val="clear" w:color="auto" w:fill="auto"/>
          </w:tcPr>
          <w:p w14:paraId="43968D69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01BBD090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auto"/>
          </w:tcPr>
          <w:p w14:paraId="6E7FF3B0" w14:textId="77777777" w:rsidR="00381367" w:rsidRPr="00101A1E" w:rsidRDefault="00381367" w:rsidP="0038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.3.</w:t>
            </w:r>
          </w:p>
          <w:p w14:paraId="3DB49562" w14:textId="77777777" w:rsidR="00381367" w:rsidRPr="00101A1E" w:rsidRDefault="00381367" w:rsidP="00381367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rozlicza inne świadczenia związane</w:t>
            </w:r>
            <w:r w:rsidRPr="00101A1E">
              <w:rPr>
                <w:rFonts w:ascii="Arial" w:eastAsia="Times New Roman" w:hAnsi="Arial" w:cs="Arial"/>
                <w:sz w:val="20"/>
                <w:szCs w:val="20"/>
              </w:rPr>
              <w:br/>
              <w:t>z pracą</w:t>
            </w:r>
            <w:r w:rsidRPr="00101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D3A08D" w14:textId="77777777" w:rsidR="00381367" w:rsidRPr="00101A1E" w:rsidRDefault="00381367" w:rsidP="00381367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prowadzi sprawy związane</w:t>
            </w:r>
            <w:r w:rsidRPr="00101A1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ze świadczeniami socjalnymi </w:t>
            </w:r>
          </w:p>
          <w:p w14:paraId="78C313CA" w14:textId="77777777" w:rsidR="00381367" w:rsidRPr="00101A1E" w:rsidRDefault="00381367" w:rsidP="00381367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rozlicza podróże służbowe</w:t>
            </w:r>
          </w:p>
          <w:p w14:paraId="1D3CC881" w14:textId="6EDB3307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rozlicza świadczenia pozapłacowe związane z używaniem samochodów prywatnych</w:t>
            </w:r>
            <w:r w:rsidRPr="00101A1E">
              <w:rPr>
                <w:rFonts w:ascii="Arial" w:eastAsia="Times New Roman" w:hAnsi="Arial" w:cs="Arial"/>
                <w:sz w:val="20"/>
                <w:szCs w:val="20"/>
              </w:rPr>
              <w:br/>
              <w:t>do celów służbowych</w:t>
            </w:r>
          </w:p>
        </w:tc>
        <w:tc>
          <w:tcPr>
            <w:tcW w:w="3886" w:type="dxa"/>
            <w:shd w:val="clear" w:color="auto" w:fill="auto"/>
          </w:tcPr>
          <w:p w14:paraId="6A417D1D" w14:textId="77777777" w:rsidR="00381367" w:rsidRPr="00101A1E" w:rsidRDefault="00381367" w:rsidP="00381367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Określa sposoby wykorzystania środków z Zakładowego Funduszu Świadczeń Socjalnych</w:t>
            </w:r>
          </w:p>
          <w:p w14:paraId="6D69BF30" w14:textId="77777777" w:rsidR="00381367" w:rsidRPr="00101A1E" w:rsidRDefault="00381367" w:rsidP="00381367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Sporządza polecenie wyjazdu służbowego</w:t>
            </w:r>
          </w:p>
          <w:p w14:paraId="0CD885BC" w14:textId="77777777" w:rsidR="00381367" w:rsidRPr="00101A1E" w:rsidRDefault="00381367" w:rsidP="00381367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Rozlicza rachunki kosztów podróży służbowych krajowych i zagranicznych</w:t>
            </w:r>
          </w:p>
          <w:p w14:paraId="5AD0F4B5" w14:textId="77777777" w:rsidR="00381367" w:rsidRDefault="00381367" w:rsidP="00381367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sz w:val="20"/>
                <w:szCs w:val="20"/>
              </w:rPr>
              <w:t>Sporządza umowę użyczenia samochodu prywatnego do celów służbowych</w:t>
            </w:r>
          </w:p>
          <w:p w14:paraId="3FE4CC71" w14:textId="6E80B5F2" w:rsidR="00381367" w:rsidRPr="00381367" w:rsidRDefault="00381367" w:rsidP="00381367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81367">
              <w:rPr>
                <w:rFonts w:ascii="Arial" w:eastAsia="Times New Roman" w:hAnsi="Arial" w:cs="Arial"/>
                <w:sz w:val="20"/>
                <w:szCs w:val="20"/>
              </w:rPr>
              <w:t>Oblicza kwotę zwrotu z tytułu używania do celów służbowych samochodów osobowych niebędących własnością pracodawcy</w:t>
            </w:r>
          </w:p>
        </w:tc>
      </w:tr>
      <w:tr w:rsidR="00381367" w:rsidRPr="00101A1E" w14:paraId="7647CAC5" w14:textId="77777777" w:rsidTr="00381367">
        <w:trPr>
          <w:trHeight w:val="791"/>
        </w:trPr>
        <w:tc>
          <w:tcPr>
            <w:tcW w:w="1960" w:type="dxa"/>
            <w:shd w:val="clear" w:color="auto" w:fill="auto"/>
          </w:tcPr>
          <w:p w14:paraId="47A9A6F1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52763B20" w14:textId="7AB33B74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Systemy wynagrodzeń i ich rozliczanie w przedsiębiorstwie</w:t>
            </w:r>
          </w:p>
        </w:tc>
        <w:tc>
          <w:tcPr>
            <w:tcW w:w="4416" w:type="dxa"/>
            <w:shd w:val="clear" w:color="auto" w:fill="auto"/>
          </w:tcPr>
          <w:p w14:paraId="48FCB89E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22435965" w14:textId="77777777" w:rsidR="00381367" w:rsidRPr="00101A1E" w:rsidRDefault="00381367" w:rsidP="00381367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wynagrodzenia:</w:t>
            </w:r>
          </w:p>
          <w:p w14:paraId="0CC942EC" w14:textId="77777777" w:rsidR="00381367" w:rsidRPr="00101A1E" w:rsidRDefault="00381367" w:rsidP="00381367">
            <w:pPr>
              <w:numPr>
                <w:ilvl w:val="0"/>
                <w:numId w:val="13"/>
              </w:numPr>
              <w:tabs>
                <w:tab w:val="left" w:pos="296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wynagrodzenia ze stosunku pracy</w:t>
            </w:r>
          </w:p>
          <w:p w14:paraId="2019194D" w14:textId="77777777" w:rsidR="00381367" w:rsidRPr="00101A1E" w:rsidRDefault="00381367" w:rsidP="00381367">
            <w:pPr>
              <w:numPr>
                <w:ilvl w:val="0"/>
                <w:numId w:val="13"/>
              </w:numPr>
              <w:tabs>
                <w:tab w:val="left" w:pos="296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wynagrodzenia z tytułu umów cywilnoprawnych</w:t>
            </w:r>
          </w:p>
          <w:p w14:paraId="1CC710B8" w14:textId="7DEC4FF9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dokumentację płacową</w:t>
            </w:r>
          </w:p>
        </w:tc>
        <w:tc>
          <w:tcPr>
            <w:tcW w:w="3886" w:type="dxa"/>
            <w:shd w:val="clear" w:color="auto" w:fill="auto"/>
          </w:tcPr>
          <w:p w14:paraId="6DC4FBB7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systemy wynagradzania pracowników</w:t>
            </w:r>
          </w:p>
          <w:p w14:paraId="38F989DA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składniki wynagrodzenia brutto</w:t>
            </w:r>
          </w:p>
          <w:p w14:paraId="582A3919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wynagrodzenie zasadnicze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według różnych systemów wynagradzania</w:t>
            </w:r>
          </w:p>
          <w:p w14:paraId="66DD6A2B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dodatki do wynagrodzenia zasadniczego i ekwiwalenty, w tym: dodatek za pracę w niedzielę i święta, dodatek za pracę w godzinach nadliczbowych, dodatek za pracę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porze nocnej, dodatek funkcyjny, dodatek za wysługę lat, ekwiwalent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za pranie odzieży roboczej </w:t>
            </w:r>
          </w:p>
          <w:p w14:paraId="573ED7A6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wynagrodzenie za czas nieprzepracowany, w tym za czas niezdolności do pracy z powodu choroby, urlopu płatnego</w:t>
            </w:r>
          </w:p>
          <w:p w14:paraId="20E3E7F4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obligatoryjne obciążenia przychodów ze stosunku pracy,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tym: składki na ubezpieczenia społeczne, składkę na ubezpieczenie zdrowotne, zaliczkę na podatek dochodowy od osób fizycznych</w:t>
            </w:r>
          </w:p>
          <w:p w14:paraId="62463DA7" w14:textId="77777777" w:rsidR="00381367" w:rsidRPr="00101A1E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obowiązkowe potrącenia z wynagrodzenia z tytułów cywilnoprawnych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administracyjnoprawnych,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potrącenia alimentacyjne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niealimentacyjne, zaległości, podatkowe</w:t>
            </w:r>
          </w:p>
          <w:p w14:paraId="597DF648" w14:textId="77777777" w:rsidR="00381367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fakultatywne potrącenia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wynagrodzeń</w:t>
            </w:r>
          </w:p>
          <w:p w14:paraId="1BD9315F" w14:textId="5CBCFE8B" w:rsidR="00381367" w:rsidRPr="00381367" w:rsidRDefault="00381367" w:rsidP="00381367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81367">
              <w:rPr>
                <w:rFonts w:ascii="Arial" w:hAnsi="Arial" w:cs="Arial"/>
                <w:sz w:val="20"/>
                <w:szCs w:val="20"/>
              </w:rPr>
              <w:t>Przygotowuje rachunki do umów cywilnoprawnych</w:t>
            </w:r>
          </w:p>
        </w:tc>
      </w:tr>
      <w:tr w:rsidR="00381367" w:rsidRPr="00101A1E" w14:paraId="15152589" w14:textId="77777777" w:rsidTr="00381367">
        <w:trPr>
          <w:trHeight w:val="791"/>
        </w:trPr>
        <w:tc>
          <w:tcPr>
            <w:tcW w:w="1960" w:type="dxa"/>
            <w:shd w:val="clear" w:color="auto" w:fill="auto"/>
          </w:tcPr>
          <w:p w14:paraId="4D9E6E6B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51FED81C" w14:textId="50E8158B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kadrowo-płacowy stosowany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4416" w:type="dxa"/>
            <w:shd w:val="clear" w:color="auto" w:fill="auto"/>
          </w:tcPr>
          <w:p w14:paraId="728F5E18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404AD270" w14:textId="77777777" w:rsidR="005C20DF" w:rsidRDefault="00381367" w:rsidP="00381367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sprawy kadrowo-płacowe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systemów komputerowych:</w:t>
            </w:r>
          </w:p>
          <w:p w14:paraId="38B590D3" w14:textId="7B672D89" w:rsidR="00381367" w:rsidRPr="005C20DF" w:rsidRDefault="00381367" w:rsidP="00381367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20DF">
              <w:rPr>
                <w:rFonts w:ascii="Arial" w:hAnsi="Arial" w:cs="Arial"/>
                <w:sz w:val="20"/>
                <w:szCs w:val="20"/>
              </w:rPr>
              <w:t>prowadzi sprawy kadrowo-płacowe</w:t>
            </w:r>
            <w:r w:rsidRPr="005C20DF">
              <w:rPr>
                <w:rFonts w:ascii="Arial" w:hAnsi="Arial" w:cs="Arial"/>
                <w:sz w:val="20"/>
                <w:szCs w:val="20"/>
              </w:rPr>
              <w:br/>
              <w:t>z wykorzystaniem specjalistycznego programu kadrowo-płacowego</w:t>
            </w:r>
          </w:p>
        </w:tc>
        <w:tc>
          <w:tcPr>
            <w:tcW w:w="3886" w:type="dxa"/>
            <w:shd w:val="clear" w:color="auto" w:fill="auto"/>
          </w:tcPr>
          <w:p w14:paraId="3D2EE12B" w14:textId="77777777" w:rsidR="005C20DF" w:rsidRDefault="00381367" w:rsidP="00381367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kadrowe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kadrowo-płacowym,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kwestionariusz osobowy, umowę o pracę, umowy cywilnoprawne, świadectwo pracy</w:t>
            </w:r>
          </w:p>
          <w:p w14:paraId="2881C2A6" w14:textId="32352DE8" w:rsidR="00381367" w:rsidRPr="005C20DF" w:rsidRDefault="00381367" w:rsidP="00381367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C20DF">
              <w:rPr>
                <w:rFonts w:ascii="Arial" w:hAnsi="Arial" w:cs="Arial"/>
                <w:sz w:val="20"/>
                <w:szCs w:val="20"/>
              </w:rPr>
              <w:t>Rozlicza wynagrodzenia z tytułu umów o pracę i umów cywilnoprawnych z wykorzystaniem programu kadrowo-płacowego,</w:t>
            </w:r>
            <w:r w:rsidRPr="005C20DF">
              <w:rPr>
                <w:rFonts w:ascii="Arial" w:hAnsi="Arial" w:cs="Arial"/>
                <w:sz w:val="20"/>
                <w:szCs w:val="20"/>
              </w:rPr>
              <w:br/>
              <w:t>np. sporządza listy płac, sporządza rachunki do umów cywilnoprawnych, sporządza imienne karty przychodów dla pracownika</w:t>
            </w:r>
          </w:p>
        </w:tc>
      </w:tr>
      <w:tr w:rsidR="00381367" w:rsidRPr="00101A1E" w14:paraId="56590209" w14:textId="77777777" w:rsidTr="00381367">
        <w:trPr>
          <w:trHeight w:val="791"/>
        </w:trPr>
        <w:tc>
          <w:tcPr>
            <w:tcW w:w="1960" w:type="dxa"/>
            <w:shd w:val="clear" w:color="auto" w:fill="auto"/>
          </w:tcPr>
          <w:p w14:paraId="24897081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47ADD1BD" w14:textId="0854DAA5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systemem ubezpieczeń społecznych i zdrowotnych</w:t>
            </w:r>
          </w:p>
        </w:tc>
        <w:tc>
          <w:tcPr>
            <w:tcW w:w="4416" w:type="dxa"/>
            <w:shd w:val="clear" w:color="auto" w:fill="auto"/>
          </w:tcPr>
          <w:p w14:paraId="3A54A0F4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5BAF8AE4" w14:textId="77777777" w:rsidR="00381367" w:rsidRPr="00101A1E" w:rsidRDefault="00381367" w:rsidP="0038136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z Zakładem Ubezpieczeń Społecznych:</w:t>
            </w:r>
          </w:p>
          <w:p w14:paraId="787031AE" w14:textId="77777777" w:rsidR="00381367" w:rsidRPr="00101A1E" w:rsidRDefault="00381367" w:rsidP="0038136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podlegania ubezpieczeniom społecznym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ubezpieczeniu zdrowotnemu</w:t>
            </w:r>
          </w:p>
          <w:p w14:paraId="032ECCC9" w14:textId="77777777" w:rsidR="00381367" w:rsidRPr="00101A1E" w:rsidRDefault="00381367" w:rsidP="0038136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naliczania funduszy celowych</w:t>
            </w:r>
          </w:p>
          <w:p w14:paraId="3572F624" w14:textId="77777777" w:rsidR="00381367" w:rsidRPr="00101A1E" w:rsidRDefault="00381367" w:rsidP="0038136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zgłoszeniowe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rozliczeniowe i płatnicze płatnika składek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Zakładu Ubezpieczeń Społecznych</w:t>
            </w:r>
          </w:p>
          <w:p w14:paraId="7254276F" w14:textId="1659829F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wypłaty zasiłków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ustalenia uprawnień emerytalno-rentowych</w:t>
            </w:r>
          </w:p>
        </w:tc>
        <w:tc>
          <w:tcPr>
            <w:tcW w:w="3886" w:type="dxa"/>
            <w:shd w:val="clear" w:color="auto" w:fill="auto"/>
          </w:tcPr>
          <w:p w14:paraId="02F4D971" w14:textId="77777777" w:rsidR="00381367" w:rsidRPr="00101A1E" w:rsidRDefault="00381367" w:rsidP="0038136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składki na ubezpieczenia społeczne i ubezpieczenie zdrowotne</w:t>
            </w:r>
          </w:p>
          <w:p w14:paraId="06468910" w14:textId="77777777" w:rsidR="00381367" w:rsidRPr="00101A1E" w:rsidRDefault="00381367" w:rsidP="0038136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zasady podlegania ubezpieczeniom społecznym i zdrowotnym z tytułu umów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pracę i umów cywilnoprawnych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prowadzenia działalności gospodarczej</w:t>
            </w:r>
          </w:p>
          <w:p w14:paraId="5B04E974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tytuły naliczania składek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Fundusz Pracy i Fundusz Gwarantowanych Świadczeń Pracowniczych</w:t>
            </w:r>
          </w:p>
          <w:p w14:paraId="667CF247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składki na Fundusz Pracy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Fundusz Gwarantowanych Świadczeń Pracowniczych</w:t>
            </w:r>
          </w:p>
          <w:p w14:paraId="626774F8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zgłoszeniowe płatnika składek i osób ubezpieczonych do Zakładu Ubezpieczeń Społecznych</w:t>
            </w:r>
          </w:p>
          <w:p w14:paraId="35FF2C81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miesięczne dokumenty rozliczeniowe z Zakładem Ubezpieczeń Społecznych</w:t>
            </w:r>
          </w:p>
          <w:p w14:paraId="195B259C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 płatniczy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Zakładu Ubezpieczeń Społecznych</w:t>
            </w:r>
          </w:p>
          <w:p w14:paraId="58BE95DB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rodzaje świadczeń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ubezpieczeń społecznych</w:t>
            </w:r>
          </w:p>
          <w:p w14:paraId="2287D7A4" w14:textId="77777777" w:rsidR="00381367" w:rsidRPr="00101A1E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podmioty uprawnione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wypłaty zasiłków ze środków Zakładu Ubezpieczeń Społecznych</w:t>
            </w:r>
          </w:p>
          <w:p w14:paraId="518A5428" w14:textId="77777777" w:rsidR="005C20DF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stanowiące podstawę do uzyskania zasiłków,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zasiłku chorobowego, zasiłku opiekuńczego, zasiłku macierzyńskiego</w:t>
            </w:r>
          </w:p>
          <w:p w14:paraId="2179BD1F" w14:textId="7A9C197A" w:rsidR="00381367" w:rsidRPr="005C20DF" w:rsidRDefault="00381367" w:rsidP="00381367">
            <w:pPr>
              <w:numPr>
                <w:ilvl w:val="0"/>
                <w:numId w:val="20"/>
              </w:numPr>
              <w:tabs>
                <w:tab w:val="left" w:pos="13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20DF">
              <w:rPr>
                <w:rFonts w:ascii="Arial" w:hAnsi="Arial" w:cs="Arial"/>
                <w:sz w:val="20"/>
                <w:szCs w:val="20"/>
              </w:rPr>
              <w:t>Sporządza dokumenty stanowiące podstawę do ustalenia uprawnień rentowych i emerytalnych</w:t>
            </w:r>
          </w:p>
        </w:tc>
      </w:tr>
      <w:tr w:rsidR="00381367" w:rsidRPr="00101A1E" w14:paraId="243101C1" w14:textId="77777777" w:rsidTr="00381367">
        <w:trPr>
          <w:trHeight w:val="791"/>
        </w:trPr>
        <w:tc>
          <w:tcPr>
            <w:tcW w:w="1960" w:type="dxa"/>
            <w:shd w:val="clear" w:color="auto" w:fill="auto"/>
          </w:tcPr>
          <w:p w14:paraId="7818689A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14:paraId="5B71C452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auto"/>
          </w:tcPr>
          <w:p w14:paraId="4DC06A37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6351CAD0" w14:textId="77777777" w:rsidR="005C20DF" w:rsidRDefault="00381367" w:rsidP="00381367">
            <w:pPr>
              <w:numPr>
                <w:ilvl w:val="0"/>
                <w:numId w:val="21"/>
              </w:numPr>
              <w:tabs>
                <w:tab w:val="left" w:pos="296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podatkowe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 Zakładem Ubezpieczeń Społecznych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systemów komputerowych:</w:t>
            </w:r>
          </w:p>
          <w:p w14:paraId="368558AE" w14:textId="45A84452" w:rsidR="00381367" w:rsidRPr="005C20DF" w:rsidRDefault="00381367" w:rsidP="00381367">
            <w:pPr>
              <w:numPr>
                <w:ilvl w:val="0"/>
                <w:numId w:val="21"/>
              </w:numPr>
              <w:tabs>
                <w:tab w:val="left" w:pos="296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20DF">
              <w:rPr>
                <w:rFonts w:ascii="Arial" w:hAnsi="Arial" w:cs="Arial"/>
                <w:sz w:val="20"/>
                <w:szCs w:val="20"/>
              </w:rPr>
              <w:t>stosuje specjalistyczne oprogramowanie</w:t>
            </w:r>
            <w:r w:rsidRPr="005C20DF">
              <w:rPr>
                <w:rFonts w:ascii="Arial" w:hAnsi="Arial" w:cs="Arial"/>
                <w:sz w:val="20"/>
                <w:szCs w:val="20"/>
              </w:rPr>
              <w:br/>
              <w:t>do prowadzenia rozliczeń z Zakładem Ubezpieczeń Społecznych</w:t>
            </w:r>
          </w:p>
        </w:tc>
        <w:tc>
          <w:tcPr>
            <w:tcW w:w="3886" w:type="dxa"/>
            <w:shd w:val="clear" w:color="auto" w:fill="auto"/>
          </w:tcPr>
          <w:p w14:paraId="22647911" w14:textId="77777777" w:rsidR="005C20DF" w:rsidRDefault="00381367" w:rsidP="00381367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zestawy dokumentów zgłoszeniowych płatnika składek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do rozliczeń z Zakładem Ubezpieczeń Społecznych</w:t>
            </w:r>
          </w:p>
          <w:p w14:paraId="34A7CB5A" w14:textId="37390AEA" w:rsidR="00381367" w:rsidRPr="005C20DF" w:rsidRDefault="00381367" w:rsidP="00381367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20DF">
              <w:rPr>
                <w:rFonts w:ascii="Arial" w:hAnsi="Arial" w:cs="Arial"/>
                <w:sz w:val="20"/>
                <w:szCs w:val="20"/>
              </w:rPr>
              <w:t>Sporządza zestawy dokumentów rozliczeniowych płatnika w programie</w:t>
            </w:r>
            <w:r w:rsidRPr="005C20DF">
              <w:rPr>
                <w:rFonts w:ascii="Arial" w:hAnsi="Arial" w:cs="Arial"/>
                <w:sz w:val="20"/>
                <w:szCs w:val="20"/>
              </w:rPr>
              <w:br/>
              <w:t>do rozliczeń z Zakładem Ubezpieczeń Społecznych</w:t>
            </w:r>
          </w:p>
        </w:tc>
      </w:tr>
    </w:tbl>
    <w:p w14:paraId="765FFD53" w14:textId="722D2A89" w:rsidR="00381367" w:rsidRDefault="00381367"/>
    <w:p w14:paraId="49C5CEEB" w14:textId="449FDEAB" w:rsidR="00381367" w:rsidRDefault="0038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723"/>
        <w:gridCol w:w="4417"/>
        <w:gridCol w:w="3883"/>
      </w:tblGrid>
      <w:tr w:rsidR="00381367" w:rsidRPr="00101A1E" w14:paraId="7CEB392E" w14:textId="77777777" w:rsidTr="00381367">
        <w:trPr>
          <w:trHeight w:val="791"/>
        </w:trPr>
        <w:tc>
          <w:tcPr>
            <w:tcW w:w="1971" w:type="dxa"/>
            <w:vMerge w:val="restart"/>
            <w:shd w:val="clear" w:color="auto" w:fill="auto"/>
          </w:tcPr>
          <w:p w14:paraId="3902CCBD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Praktyki zawodowe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324EE">
              <w:rPr>
                <w:b/>
                <w:sz w:val="20"/>
                <w:szCs w:val="20"/>
              </w:rPr>
              <w:t xml:space="preserve">w </w:t>
            </w:r>
            <w:r w:rsidRPr="005C20DF">
              <w:rPr>
                <w:rFonts w:ascii="Arial" w:hAnsi="Arial" w:cs="Arial"/>
                <w:b/>
                <w:sz w:val="20"/>
                <w:szCs w:val="20"/>
              </w:rPr>
              <w:t>biurze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 xml:space="preserve"> rachunkowym</w:t>
            </w:r>
          </w:p>
        </w:tc>
        <w:tc>
          <w:tcPr>
            <w:tcW w:w="3723" w:type="dxa"/>
            <w:shd w:val="clear" w:color="auto" w:fill="auto"/>
          </w:tcPr>
          <w:p w14:paraId="3B75388A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ze specyfiką działalności biura, w którym realizowana jest praktyka</w:t>
            </w:r>
          </w:p>
        </w:tc>
        <w:tc>
          <w:tcPr>
            <w:tcW w:w="4417" w:type="dxa"/>
            <w:shd w:val="clear" w:color="auto" w:fill="auto"/>
          </w:tcPr>
          <w:p w14:paraId="1B06E3B9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.2., </w:t>
            </w: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.2.</w:t>
            </w:r>
          </w:p>
          <w:p w14:paraId="725ADEA9" w14:textId="77777777" w:rsidR="00381367" w:rsidRPr="00101A1E" w:rsidRDefault="00381367" w:rsidP="003813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podmioty gospodarcze:</w:t>
            </w:r>
          </w:p>
          <w:p w14:paraId="231CEAEA" w14:textId="77777777" w:rsidR="00381367" w:rsidRPr="00101A1E" w:rsidRDefault="00381367" w:rsidP="003813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produkcyjnych</w:t>
            </w:r>
          </w:p>
          <w:p w14:paraId="276CCDAE" w14:textId="77777777" w:rsidR="00381367" w:rsidRPr="00101A1E" w:rsidRDefault="00381367" w:rsidP="003813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handlowych</w:t>
            </w:r>
          </w:p>
          <w:p w14:paraId="141B484E" w14:textId="77777777" w:rsidR="00381367" w:rsidRPr="00101A1E" w:rsidRDefault="00381367" w:rsidP="003813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charakteryzuje działalność przedsiębiorstw usługowych</w:t>
            </w:r>
          </w:p>
        </w:tc>
        <w:tc>
          <w:tcPr>
            <w:tcW w:w="3883" w:type="dxa"/>
            <w:shd w:val="clear" w:color="auto" w:fill="auto"/>
          </w:tcPr>
          <w:p w14:paraId="75B1A5BC" w14:textId="77777777" w:rsidR="00381367" w:rsidRPr="00101A1E" w:rsidRDefault="00381367" w:rsidP="003813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przedsiębiorstwa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względu na charakter działalności, wielkość zatrudnienia, formę własności</w:t>
            </w:r>
          </w:p>
          <w:p w14:paraId="3B300F7D" w14:textId="77777777" w:rsidR="00381367" w:rsidRPr="00101A1E" w:rsidRDefault="00381367" w:rsidP="0038136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funkcje i przedmiot działania przedsiębiorstw produkcyjnych, handlowych i usługowych</w:t>
            </w:r>
          </w:p>
          <w:p w14:paraId="3DCF015B" w14:textId="77777777" w:rsidR="00381367" w:rsidRPr="00101A1E" w:rsidRDefault="00381367" w:rsidP="0038136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podmioty i formy sprzedaży występujące w obrocie towarowym</w:t>
            </w:r>
          </w:p>
          <w:p w14:paraId="4973DCD2" w14:textId="77777777" w:rsidR="00381367" w:rsidRPr="00101A1E" w:rsidRDefault="00381367" w:rsidP="0038136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usługi sklasyfikowane według różnych kryteriów, w tym: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względu na przeznaczenie, rodzaj nabywców, rodzaj i charakter wykonywanej pracy</w:t>
            </w:r>
          </w:p>
        </w:tc>
      </w:tr>
      <w:tr w:rsidR="00381367" w:rsidRPr="00101A1E" w14:paraId="54B8BB5E" w14:textId="77777777" w:rsidTr="00381367">
        <w:trPr>
          <w:trHeight w:val="791"/>
        </w:trPr>
        <w:tc>
          <w:tcPr>
            <w:tcW w:w="1971" w:type="dxa"/>
            <w:vMerge/>
            <w:shd w:val="clear" w:color="auto" w:fill="auto"/>
          </w:tcPr>
          <w:p w14:paraId="66FD9232" w14:textId="77777777" w:rsidR="00381367" w:rsidRPr="00101A1E" w:rsidRDefault="00381367" w:rsidP="00854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auto"/>
          </w:tcPr>
          <w:p w14:paraId="28DE6501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Podatki i formy opodatkowania klientów biura</w:t>
            </w:r>
          </w:p>
        </w:tc>
        <w:tc>
          <w:tcPr>
            <w:tcW w:w="4417" w:type="dxa"/>
            <w:shd w:val="clear" w:color="auto" w:fill="auto"/>
          </w:tcPr>
          <w:p w14:paraId="76D58CDC" w14:textId="77777777" w:rsidR="00381367" w:rsidRPr="00101A1E" w:rsidRDefault="00381367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7989C848" w14:textId="77777777" w:rsidR="00381367" w:rsidRPr="00101A1E" w:rsidRDefault="00381367" w:rsidP="00381367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podatkowe osób fizycznych i jednostek organizacyjnych,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które nie stanowią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podmiotu podatku dochodowego od osób prawnych:</w:t>
            </w:r>
          </w:p>
          <w:p w14:paraId="35D575CE" w14:textId="77777777" w:rsidR="00381367" w:rsidRPr="00101A1E" w:rsidRDefault="00381367" w:rsidP="003813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posługuje się terminologią z zakresu finansów publicznych dotyczącą podatków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opłat publicznych</w:t>
            </w:r>
          </w:p>
          <w:p w14:paraId="59153F38" w14:textId="77777777" w:rsidR="00381367" w:rsidRPr="00101A1E" w:rsidRDefault="00381367" w:rsidP="003813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ewidencje podatkowe</w:t>
            </w:r>
          </w:p>
          <w:p w14:paraId="1F2729F4" w14:textId="77777777" w:rsidR="00381367" w:rsidRPr="00101A1E" w:rsidRDefault="00381367" w:rsidP="003813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podatki bezpośrednie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pośrednie w ciągu okresu sprawozdawczego</w:t>
            </w:r>
          </w:p>
        </w:tc>
        <w:tc>
          <w:tcPr>
            <w:tcW w:w="3883" w:type="dxa"/>
            <w:shd w:val="clear" w:color="auto" w:fill="auto"/>
          </w:tcPr>
          <w:p w14:paraId="3C812A9E" w14:textId="77777777" w:rsidR="00381367" w:rsidRPr="00101A1E" w:rsidRDefault="00381367" w:rsidP="00381367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kategorie ekonomiczne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zakresu finansów, np. podatek, opłata publiczna</w:t>
            </w:r>
          </w:p>
          <w:p w14:paraId="424CB2FC" w14:textId="77777777" w:rsidR="00381367" w:rsidRPr="00101A1E" w:rsidRDefault="00381367" w:rsidP="00381367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podatki w polskim systemie podatkowym według różnych kryteriów, np. bezpośrednie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pośrednie, przychodowe, dochodowe, majątkowe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konsumpcyjne, podatki państwowe, samorządowe i wspólne</w:t>
            </w:r>
          </w:p>
          <w:p w14:paraId="137B413F" w14:textId="77777777" w:rsidR="00381367" w:rsidRPr="00101A1E" w:rsidRDefault="00381367" w:rsidP="00381367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elementy konstrukcji podatków,</w:t>
            </w:r>
            <w:r w:rsidRPr="00101A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podmiot, przedmiot, podstawa opodatkowania, stawki podatku, terminy, zwolnienia i ulgi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podatkach</w:t>
            </w:r>
          </w:p>
          <w:p w14:paraId="7A82BD3D" w14:textId="77777777" w:rsidR="00381367" w:rsidRPr="00101A1E" w:rsidRDefault="00381367" w:rsidP="00381367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zaliczki z tytułu podatku dochodowego od osób fizycznych prowadzących działalność gospodarczą opodatkowanych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różnych formach</w:t>
            </w:r>
          </w:p>
          <w:p w14:paraId="04A2C593" w14:textId="77777777" w:rsidR="00381367" w:rsidRPr="00101A1E" w:rsidRDefault="00381367" w:rsidP="00381367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rozliczeniowe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od towarów i usług</w:t>
            </w:r>
          </w:p>
          <w:p w14:paraId="738247FB" w14:textId="77777777" w:rsidR="00381367" w:rsidRPr="00101A1E" w:rsidRDefault="00381367" w:rsidP="00381367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polecenia przelewów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podatkowych</w:t>
            </w:r>
          </w:p>
          <w:p w14:paraId="68104F22" w14:textId="77777777" w:rsidR="00381367" w:rsidRPr="00101A1E" w:rsidRDefault="00381367" w:rsidP="0038136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rozliczenia roczne płatnika zaliczek na podatek dochodowy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zatrudniania pracowników,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np. informację o dochodach 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pobranych zaliczkach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podatek dochodowy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pracownika, deklarację roczną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pobranych zaliczkach na podatek dochodowy</w:t>
            </w:r>
          </w:p>
        </w:tc>
      </w:tr>
      <w:tr w:rsidR="00381367" w:rsidRPr="00101A1E" w14:paraId="02B850C7" w14:textId="77777777" w:rsidTr="00381367">
        <w:trPr>
          <w:trHeight w:val="791"/>
        </w:trPr>
        <w:tc>
          <w:tcPr>
            <w:tcW w:w="1971" w:type="dxa"/>
            <w:shd w:val="clear" w:color="auto" w:fill="auto"/>
          </w:tcPr>
          <w:p w14:paraId="08AD2349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auto"/>
          </w:tcPr>
          <w:p w14:paraId="752F6927" w14:textId="6C5B17CD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finansowo-księgowy stosowany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biurze w zakresie ewidencji podatkowych</w:t>
            </w:r>
          </w:p>
        </w:tc>
        <w:tc>
          <w:tcPr>
            <w:tcW w:w="4417" w:type="dxa"/>
            <w:shd w:val="clear" w:color="auto" w:fill="auto"/>
          </w:tcPr>
          <w:p w14:paraId="7DAD04E9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71A25F25" w14:textId="77777777" w:rsidR="00381367" w:rsidRPr="00101A1E" w:rsidRDefault="00381367" w:rsidP="00381367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podatkowe osób fizycznych i jednostek organizacyjnych,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które nie stanowią podmiotu podatku dochodowego od osób prawnych:</w:t>
            </w:r>
          </w:p>
          <w:p w14:paraId="7D28FC0F" w14:textId="77777777" w:rsidR="00381367" w:rsidRPr="00101A1E" w:rsidRDefault="00381367" w:rsidP="00381367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posługuje się terminologią z zakresu finansów publicznych dotyczącą podatków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opłat publicznych</w:t>
            </w:r>
          </w:p>
          <w:p w14:paraId="285AC1C3" w14:textId="77777777" w:rsidR="00381367" w:rsidRPr="00101A1E" w:rsidRDefault="00381367" w:rsidP="00381367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ewidencje podatkowe</w:t>
            </w:r>
          </w:p>
          <w:p w14:paraId="36E201DE" w14:textId="3CC8287C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podatki bezpośrednie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pośrednie w ciągu okresu sprawozdawczego</w:t>
            </w:r>
          </w:p>
        </w:tc>
        <w:tc>
          <w:tcPr>
            <w:tcW w:w="3883" w:type="dxa"/>
            <w:shd w:val="clear" w:color="auto" w:fill="auto"/>
          </w:tcPr>
          <w:p w14:paraId="65C6044C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kategorie ekonomiczne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zakresu finansów: podatek, opłata publiczna</w:t>
            </w:r>
          </w:p>
          <w:p w14:paraId="789FBCFC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podatki w polskim systemie podatkowym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według różnych kryteriów,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tym: bezpośrednie i pośrednie, przychodowe, dochodowe, majątkowe i konsumpcyjne, podatki państwowe, samorządowe i wspólne</w:t>
            </w:r>
          </w:p>
          <w:p w14:paraId="23220689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elementy konstrukcji podatków,</w:t>
            </w:r>
            <w:r w:rsidRPr="00101A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tym: podmiot, przedmiot, podstawa opodatkowania, stawki podatku, terminy, zwolnienia i ulgi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podatkach</w:t>
            </w:r>
          </w:p>
          <w:p w14:paraId="6B617A54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Rejestruje dokumenty w ewidencjach podatkowych w różnych podmiotach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różnych formach opodatkowania,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tym: w księdze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rozchodów w ewidencji przychodów, w rejestrach dla celów podatku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od towarów i usług, w ewidencji przebiegu pojazdów i kosztów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ich użytkowania, w ewidencji środków trwałych</w:t>
            </w:r>
          </w:p>
          <w:p w14:paraId="159ECA13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zaliczki z tytułu podatku dochodowego od osób fizycznych prowadzących działalność gospodarczą opodatkowanych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różnych formach</w:t>
            </w:r>
          </w:p>
          <w:p w14:paraId="07BB0190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dokumenty rozliczeniowe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od towarów i usług</w:t>
            </w:r>
          </w:p>
          <w:p w14:paraId="2C37AFCE" w14:textId="77777777" w:rsidR="00381367" w:rsidRPr="00101A1E" w:rsidRDefault="00381367" w:rsidP="00381367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polecenia przelewów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podatkowych</w:t>
            </w:r>
          </w:p>
          <w:p w14:paraId="176E6F80" w14:textId="6F60380B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odsetki od zaległości budżetowych</w:t>
            </w:r>
          </w:p>
        </w:tc>
      </w:tr>
      <w:tr w:rsidR="00381367" w:rsidRPr="00101A1E" w14:paraId="2784D570" w14:textId="77777777" w:rsidTr="00381367">
        <w:trPr>
          <w:trHeight w:val="791"/>
        </w:trPr>
        <w:tc>
          <w:tcPr>
            <w:tcW w:w="1971" w:type="dxa"/>
            <w:shd w:val="clear" w:color="auto" w:fill="auto"/>
          </w:tcPr>
          <w:p w14:paraId="3DA2F537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auto"/>
          </w:tcPr>
          <w:p w14:paraId="2FA60C28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14:paraId="4FF78E24" w14:textId="77777777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6714EB52" w14:textId="77777777" w:rsidR="00381367" w:rsidRPr="00101A1E" w:rsidRDefault="00381367" w:rsidP="00381367">
            <w:pPr>
              <w:numPr>
                <w:ilvl w:val="0"/>
                <w:numId w:val="35"/>
              </w:numPr>
              <w:tabs>
                <w:tab w:val="left" w:pos="296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podatkowe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 Zakładem Ubezpieczeń Społecznych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systemów komputerowych:</w:t>
            </w:r>
          </w:p>
          <w:p w14:paraId="102D37D2" w14:textId="28948660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specjalistyczne programy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prowadzenia ewidencji podatkowych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rozliczeń z urzędem skarbowym</w:t>
            </w:r>
          </w:p>
        </w:tc>
        <w:tc>
          <w:tcPr>
            <w:tcW w:w="3883" w:type="dxa"/>
            <w:shd w:val="clear" w:color="auto" w:fill="auto"/>
          </w:tcPr>
          <w:p w14:paraId="64F3E5B1" w14:textId="77777777" w:rsidR="00381367" w:rsidRPr="00101A1E" w:rsidRDefault="00381367" w:rsidP="00381367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księgę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rozchodów przy pomocy programu finansowo-księgowego</w:t>
            </w:r>
          </w:p>
          <w:p w14:paraId="7BBFA8D0" w14:textId="77777777" w:rsidR="00381367" w:rsidRPr="00101A1E" w:rsidRDefault="00381367" w:rsidP="00381367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finansowo-księgowym</w:t>
            </w:r>
          </w:p>
          <w:p w14:paraId="02BC3AE3" w14:textId="77777777" w:rsidR="00381367" w:rsidRPr="00101A1E" w:rsidRDefault="00381367" w:rsidP="00381367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rejestry podatku od towarów i usług w programie finansowo-księgowym</w:t>
            </w:r>
          </w:p>
          <w:p w14:paraId="0A2BCBBE" w14:textId="77777777" w:rsidR="00381367" w:rsidRPr="00101A1E" w:rsidRDefault="00381367" w:rsidP="00381367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dodatkowe ewidencje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finansowo-księgowym, np. ewidencję środków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wartości niematerialnych i prawnych, ewidencję wyposażenia, ewidencję przebiegu pojazdu</w:t>
            </w:r>
          </w:p>
          <w:p w14:paraId="31C32C3C" w14:textId="4D33F11F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w programie finansowo-księgowym dokumentację rozliczeniową i płatniczą do urzędu skarbowego</w:t>
            </w:r>
          </w:p>
        </w:tc>
      </w:tr>
      <w:tr w:rsidR="00381367" w:rsidRPr="00101A1E" w14:paraId="0225B9ED" w14:textId="77777777" w:rsidTr="00381367">
        <w:trPr>
          <w:trHeight w:val="791"/>
        </w:trPr>
        <w:tc>
          <w:tcPr>
            <w:tcW w:w="1971" w:type="dxa"/>
            <w:shd w:val="clear" w:color="auto" w:fill="auto"/>
          </w:tcPr>
          <w:p w14:paraId="041FDCAA" w14:textId="77777777" w:rsidR="00381367" w:rsidRPr="00101A1E" w:rsidRDefault="00381367" w:rsidP="003813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auto"/>
          </w:tcPr>
          <w:p w14:paraId="556126DF" w14:textId="4B549DAB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Rozliczenia roczne z tytułu podatku dochodowego od osób fizycznych</w:t>
            </w:r>
          </w:p>
        </w:tc>
        <w:tc>
          <w:tcPr>
            <w:tcW w:w="4417" w:type="dxa"/>
            <w:shd w:val="clear" w:color="auto" w:fill="auto"/>
          </w:tcPr>
          <w:p w14:paraId="08318DC1" w14:textId="77777777" w:rsidR="00381367" w:rsidRPr="00101A1E" w:rsidRDefault="00381367" w:rsidP="00381367">
            <w:pPr>
              <w:tabs>
                <w:tab w:val="left" w:pos="2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EKA.05</w:t>
            </w:r>
            <w:r w:rsidRPr="00101A1E">
              <w:rPr>
                <w:rFonts w:ascii="Arial" w:hAnsi="Arial" w:cs="Arial"/>
                <w:sz w:val="20"/>
                <w:szCs w:val="20"/>
              </w:rPr>
              <w:t>.4.</w:t>
            </w:r>
          </w:p>
          <w:p w14:paraId="7017D66A" w14:textId="77777777" w:rsidR="00381367" w:rsidRPr="00101A1E" w:rsidRDefault="00381367" w:rsidP="00381367">
            <w:pPr>
              <w:numPr>
                <w:ilvl w:val="0"/>
                <w:numId w:val="37"/>
              </w:numPr>
              <w:tabs>
                <w:tab w:val="left" w:pos="296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rozliczenia podatkowe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prowadzi rozliczenia podatkowe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 Zakładem Ubezpieczeń Społecznych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systemów komputerowych:</w:t>
            </w:r>
          </w:p>
          <w:p w14:paraId="0B1D23EE" w14:textId="5D898E47" w:rsidR="00381367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specjalistyczne programy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prowadzenia ewidencji podatkowych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rozliczeń z urzędem skarbowym</w:t>
            </w:r>
          </w:p>
        </w:tc>
        <w:tc>
          <w:tcPr>
            <w:tcW w:w="3883" w:type="dxa"/>
            <w:shd w:val="clear" w:color="auto" w:fill="auto"/>
          </w:tcPr>
          <w:p w14:paraId="012417AF" w14:textId="77777777" w:rsidR="00381367" w:rsidRPr="00101A1E" w:rsidRDefault="00381367" w:rsidP="003813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księgę przychodów i rozchodów przy pomocy programu finansowo-księgowego</w:t>
            </w:r>
          </w:p>
          <w:p w14:paraId="60AD388A" w14:textId="77777777" w:rsidR="00381367" w:rsidRPr="00101A1E" w:rsidRDefault="00381367" w:rsidP="003813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ewidencję przychodów w programie finansowo-księgowym</w:t>
            </w:r>
          </w:p>
          <w:p w14:paraId="705EE72A" w14:textId="77777777" w:rsidR="00381367" w:rsidRPr="00101A1E" w:rsidRDefault="00381367" w:rsidP="003813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Prowadzi rejestry podatku od towarów i usług w programie 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finansowo-księgowym</w:t>
            </w:r>
          </w:p>
          <w:p w14:paraId="03D7242E" w14:textId="77777777" w:rsidR="00381367" w:rsidRPr="00101A1E" w:rsidRDefault="00381367" w:rsidP="003813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dodatkowe ewidencje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finansowo-księgowym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ewidencję środków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wartości niematerialnych i prawnych, ewidencję wyposażenia, ewidencję przebiegu pojazdu</w:t>
            </w:r>
          </w:p>
          <w:p w14:paraId="6F93BE2B" w14:textId="77777777" w:rsidR="00381367" w:rsidRPr="00101A1E" w:rsidRDefault="00381367" w:rsidP="00381367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w programie finansowo-księgowym dokumentację rozliczeniową i płatniczą do urzędu skarbowego</w:t>
            </w:r>
          </w:p>
          <w:p w14:paraId="77F80D5E" w14:textId="11F36013" w:rsidR="00381367" w:rsidRPr="00101A1E" w:rsidRDefault="00381367" w:rsidP="0038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rozliczenia roczne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wykorzystaniem specjalistycznych aplikacji</w:t>
            </w:r>
          </w:p>
        </w:tc>
      </w:tr>
    </w:tbl>
    <w:p w14:paraId="442E2308" w14:textId="24D25E49" w:rsidR="00381367" w:rsidRDefault="00381367"/>
    <w:p w14:paraId="3577EEA3" w14:textId="550AAE11" w:rsidR="00381367" w:rsidRDefault="00381367"/>
    <w:p w14:paraId="15C4ADA0" w14:textId="77777777" w:rsidR="00381367" w:rsidRDefault="00381367"/>
    <w:sectPr w:rsidR="00381367" w:rsidSect="0038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5EC"/>
    <w:multiLevelType w:val="hybridMultilevel"/>
    <w:tmpl w:val="5EF66C78"/>
    <w:lvl w:ilvl="0" w:tplc="076ACE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8EE"/>
    <w:multiLevelType w:val="hybridMultilevel"/>
    <w:tmpl w:val="9A0E9F68"/>
    <w:lvl w:ilvl="0" w:tplc="3CBA38E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212"/>
    <w:multiLevelType w:val="hybridMultilevel"/>
    <w:tmpl w:val="8FC60AB8"/>
    <w:lvl w:ilvl="0" w:tplc="4BFA139E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7B9A"/>
    <w:multiLevelType w:val="hybridMultilevel"/>
    <w:tmpl w:val="F3886310"/>
    <w:lvl w:ilvl="0" w:tplc="CEB230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762DE"/>
    <w:multiLevelType w:val="hybridMultilevel"/>
    <w:tmpl w:val="A17EFBCC"/>
    <w:lvl w:ilvl="0" w:tplc="FFEC90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A0BA9"/>
    <w:multiLevelType w:val="hybridMultilevel"/>
    <w:tmpl w:val="1E368240"/>
    <w:lvl w:ilvl="0" w:tplc="419C867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DB2"/>
    <w:multiLevelType w:val="hybridMultilevel"/>
    <w:tmpl w:val="78DC30B8"/>
    <w:lvl w:ilvl="0" w:tplc="3C66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23BD"/>
    <w:multiLevelType w:val="hybridMultilevel"/>
    <w:tmpl w:val="7CDC89EA"/>
    <w:lvl w:ilvl="0" w:tplc="EE40D530">
      <w:start w:val="3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48A2"/>
    <w:multiLevelType w:val="hybridMultilevel"/>
    <w:tmpl w:val="34F64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1F9F"/>
    <w:multiLevelType w:val="hybridMultilevel"/>
    <w:tmpl w:val="7C96E9C2"/>
    <w:lvl w:ilvl="0" w:tplc="F25AF1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648A"/>
    <w:multiLevelType w:val="hybridMultilevel"/>
    <w:tmpl w:val="8E3C19C6"/>
    <w:lvl w:ilvl="0" w:tplc="5EA8F11C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90C"/>
    <w:multiLevelType w:val="hybridMultilevel"/>
    <w:tmpl w:val="6DACC6A2"/>
    <w:lvl w:ilvl="0" w:tplc="B40CAFD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16E3A"/>
    <w:multiLevelType w:val="hybridMultilevel"/>
    <w:tmpl w:val="0A76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125F8"/>
    <w:multiLevelType w:val="hybridMultilevel"/>
    <w:tmpl w:val="93C68910"/>
    <w:lvl w:ilvl="0" w:tplc="9D8803A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31BD"/>
    <w:multiLevelType w:val="hybridMultilevel"/>
    <w:tmpl w:val="59BC1E1A"/>
    <w:lvl w:ilvl="0" w:tplc="B80C3D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4B261B6"/>
    <w:multiLevelType w:val="hybridMultilevel"/>
    <w:tmpl w:val="81A29CBE"/>
    <w:lvl w:ilvl="0" w:tplc="BEAC53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2C99"/>
    <w:multiLevelType w:val="hybridMultilevel"/>
    <w:tmpl w:val="56626D3C"/>
    <w:lvl w:ilvl="0" w:tplc="649E5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4EB2"/>
    <w:multiLevelType w:val="hybridMultilevel"/>
    <w:tmpl w:val="7A3815E4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40BD0"/>
    <w:multiLevelType w:val="hybridMultilevel"/>
    <w:tmpl w:val="CE983586"/>
    <w:lvl w:ilvl="0" w:tplc="97ECB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5207D"/>
    <w:multiLevelType w:val="hybridMultilevel"/>
    <w:tmpl w:val="2BD4ACBA"/>
    <w:lvl w:ilvl="0" w:tplc="D444D4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A68B7"/>
    <w:multiLevelType w:val="hybridMultilevel"/>
    <w:tmpl w:val="FF2E1396"/>
    <w:lvl w:ilvl="0" w:tplc="31F039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6112"/>
    <w:multiLevelType w:val="hybridMultilevel"/>
    <w:tmpl w:val="8190D7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54243"/>
    <w:multiLevelType w:val="hybridMultilevel"/>
    <w:tmpl w:val="66D20A0A"/>
    <w:lvl w:ilvl="0" w:tplc="FF748B8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673F3"/>
    <w:multiLevelType w:val="hybridMultilevel"/>
    <w:tmpl w:val="05F27E32"/>
    <w:lvl w:ilvl="0" w:tplc="D3C6E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0672"/>
    <w:multiLevelType w:val="hybridMultilevel"/>
    <w:tmpl w:val="90C44F6E"/>
    <w:lvl w:ilvl="0" w:tplc="95A6A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F944AA"/>
    <w:multiLevelType w:val="hybridMultilevel"/>
    <w:tmpl w:val="F8E4DC0E"/>
    <w:lvl w:ilvl="0" w:tplc="8CCC021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77E08"/>
    <w:multiLevelType w:val="hybridMultilevel"/>
    <w:tmpl w:val="99DAC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A11A2"/>
    <w:multiLevelType w:val="hybridMultilevel"/>
    <w:tmpl w:val="6032B6DC"/>
    <w:lvl w:ilvl="0" w:tplc="3A3C5A3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909ED"/>
    <w:multiLevelType w:val="hybridMultilevel"/>
    <w:tmpl w:val="F2E61AEA"/>
    <w:lvl w:ilvl="0" w:tplc="9FDA1D84">
      <w:start w:val="7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E0066"/>
    <w:multiLevelType w:val="hybridMultilevel"/>
    <w:tmpl w:val="86E21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B70CB"/>
    <w:multiLevelType w:val="hybridMultilevel"/>
    <w:tmpl w:val="E6A264FC"/>
    <w:lvl w:ilvl="0" w:tplc="FD3A285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61A4F"/>
    <w:multiLevelType w:val="hybridMultilevel"/>
    <w:tmpl w:val="1C987E70"/>
    <w:lvl w:ilvl="0" w:tplc="3C66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35856"/>
    <w:multiLevelType w:val="hybridMultilevel"/>
    <w:tmpl w:val="45D46A0C"/>
    <w:lvl w:ilvl="0" w:tplc="9ADE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744A3"/>
    <w:multiLevelType w:val="hybridMultilevel"/>
    <w:tmpl w:val="C50E1F3A"/>
    <w:lvl w:ilvl="0" w:tplc="983809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2774A"/>
    <w:multiLevelType w:val="hybridMultilevel"/>
    <w:tmpl w:val="6B9CB882"/>
    <w:lvl w:ilvl="0" w:tplc="3BF8FBBA">
      <w:start w:val="2"/>
      <w:numFmt w:val="decimal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6652"/>
    <w:multiLevelType w:val="hybridMultilevel"/>
    <w:tmpl w:val="5AA838F6"/>
    <w:lvl w:ilvl="0" w:tplc="16C01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31715"/>
    <w:multiLevelType w:val="hybridMultilevel"/>
    <w:tmpl w:val="5350777C"/>
    <w:lvl w:ilvl="0" w:tplc="EDD0D59C">
      <w:start w:val="1"/>
      <w:numFmt w:val="decimal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64F839DC"/>
    <w:multiLevelType w:val="hybridMultilevel"/>
    <w:tmpl w:val="DBD04C5E"/>
    <w:lvl w:ilvl="0" w:tplc="C9DEC720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F70762"/>
    <w:multiLevelType w:val="hybridMultilevel"/>
    <w:tmpl w:val="B82A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315D9"/>
    <w:multiLevelType w:val="hybridMultilevel"/>
    <w:tmpl w:val="89002B88"/>
    <w:lvl w:ilvl="0" w:tplc="FB1C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602A2"/>
    <w:multiLevelType w:val="hybridMultilevel"/>
    <w:tmpl w:val="46EC384A"/>
    <w:lvl w:ilvl="0" w:tplc="C29C81D2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8"/>
  </w:num>
  <w:num w:numId="4">
    <w:abstractNumId w:val="31"/>
  </w:num>
  <w:num w:numId="5">
    <w:abstractNumId w:val="43"/>
  </w:num>
  <w:num w:numId="6">
    <w:abstractNumId w:val="7"/>
  </w:num>
  <w:num w:numId="7">
    <w:abstractNumId w:val="37"/>
  </w:num>
  <w:num w:numId="8">
    <w:abstractNumId w:val="34"/>
  </w:num>
  <w:num w:numId="9">
    <w:abstractNumId w:val="9"/>
  </w:num>
  <w:num w:numId="10">
    <w:abstractNumId w:val="21"/>
  </w:num>
  <w:num w:numId="11">
    <w:abstractNumId w:val="13"/>
  </w:num>
  <w:num w:numId="12">
    <w:abstractNumId w:val="24"/>
  </w:num>
  <w:num w:numId="13">
    <w:abstractNumId w:val="4"/>
  </w:num>
  <w:num w:numId="14">
    <w:abstractNumId w:val="10"/>
  </w:num>
  <w:num w:numId="15">
    <w:abstractNumId w:val="25"/>
  </w:num>
  <w:num w:numId="16">
    <w:abstractNumId w:val="2"/>
  </w:num>
  <w:num w:numId="17">
    <w:abstractNumId w:val="22"/>
  </w:num>
  <w:num w:numId="18">
    <w:abstractNumId w:val="3"/>
  </w:num>
  <w:num w:numId="19">
    <w:abstractNumId w:val="20"/>
  </w:num>
  <w:num w:numId="20">
    <w:abstractNumId w:val="14"/>
  </w:num>
  <w:num w:numId="21">
    <w:abstractNumId w:val="32"/>
  </w:num>
  <w:num w:numId="22">
    <w:abstractNumId w:val="30"/>
  </w:num>
  <w:num w:numId="23">
    <w:abstractNumId w:val="17"/>
  </w:num>
  <w:num w:numId="24">
    <w:abstractNumId w:val="28"/>
  </w:num>
  <w:num w:numId="25">
    <w:abstractNumId w:val="36"/>
  </w:num>
  <w:num w:numId="26">
    <w:abstractNumId w:val="0"/>
  </w:num>
  <w:num w:numId="27">
    <w:abstractNumId w:val="39"/>
  </w:num>
  <w:num w:numId="28">
    <w:abstractNumId w:val="29"/>
  </w:num>
  <w:num w:numId="29">
    <w:abstractNumId w:val="5"/>
  </w:num>
  <w:num w:numId="30">
    <w:abstractNumId w:val="16"/>
  </w:num>
  <w:num w:numId="31">
    <w:abstractNumId w:val="35"/>
  </w:num>
  <w:num w:numId="32">
    <w:abstractNumId w:val="26"/>
  </w:num>
  <w:num w:numId="33">
    <w:abstractNumId w:val="1"/>
  </w:num>
  <w:num w:numId="34">
    <w:abstractNumId w:val="18"/>
  </w:num>
  <w:num w:numId="35">
    <w:abstractNumId w:val="44"/>
  </w:num>
  <w:num w:numId="36">
    <w:abstractNumId w:val="15"/>
  </w:num>
  <w:num w:numId="37">
    <w:abstractNumId w:val="11"/>
  </w:num>
  <w:num w:numId="38">
    <w:abstractNumId w:val="19"/>
  </w:num>
  <w:num w:numId="39">
    <w:abstractNumId w:val="23"/>
  </w:num>
  <w:num w:numId="40">
    <w:abstractNumId w:val="41"/>
  </w:num>
  <w:num w:numId="41">
    <w:abstractNumId w:val="27"/>
  </w:num>
  <w:num w:numId="42">
    <w:abstractNumId w:val="40"/>
  </w:num>
  <w:num w:numId="43">
    <w:abstractNumId w:val="42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67"/>
    <w:rsid w:val="000437D8"/>
    <w:rsid w:val="000F5B9F"/>
    <w:rsid w:val="002B23CA"/>
    <w:rsid w:val="00381367"/>
    <w:rsid w:val="005C20DF"/>
    <w:rsid w:val="00BA66BE"/>
    <w:rsid w:val="00BD7788"/>
    <w:rsid w:val="00C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DCA"/>
  <w15:chartTrackingRefBased/>
  <w15:docId w15:val="{0A04FF25-A3C6-4F67-BAAC-46DB48C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813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8136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Beuge</dc:creator>
  <cp:keywords/>
  <dc:description/>
  <cp:lastModifiedBy>Dorota Beuge</cp:lastModifiedBy>
  <cp:revision>4</cp:revision>
  <dcterms:created xsi:type="dcterms:W3CDTF">2020-06-17T18:42:00Z</dcterms:created>
  <dcterms:modified xsi:type="dcterms:W3CDTF">2021-03-17T12:13:00Z</dcterms:modified>
</cp:coreProperties>
</file>